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2F27" w:rsidR="00915520" w:rsidP="42D4D3B2" w:rsidRDefault="65B783AC" w14:paraId="12A722E5" w14:textId="0E7CDB6F" w14:noSpellErr="1">
      <w:pPr>
        <w:pStyle w:val="Heading1"/>
        <w:jc w:val="center"/>
        <w:rPr>
          <w:rFonts w:ascii="Calibri Light" w:hAnsi="Calibri Light" w:eastAsia="" w:cs=""/>
          <w:b w:val="1"/>
          <w:bCs w:val="1"/>
          <w:color w:val="2F5496" w:themeColor="accent1" w:themeTint="FF" w:themeShade="BF"/>
          <w:sz w:val="32"/>
          <w:szCs w:val="32"/>
        </w:rPr>
      </w:pPr>
      <w:r w:rsidR="42D4D3B2">
        <w:rPr/>
        <w:t xml:space="preserve">Differentiating Between Intake, Service Coordination and Case Records and Reports </w:t>
      </w:r>
    </w:p>
    <w:p w:rsidR="65B783AC" w:rsidP="65B783AC" w:rsidRDefault="65B783AC" w14:paraId="795D4492" w14:textId="5D06949C"/>
    <w:p w:rsidR="00915520" w:rsidP="00915520" w:rsidRDefault="00915520" w14:paraId="30F260D7" w14:textId="1FA81EAB">
      <w:pPr>
        <w:pStyle w:val="Heading2"/>
        <w:spacing w:before="0" w:after="120"/>
        <w:rPr>
          <w:rFonts w:asciiTheme="minorHAnsi" w:hAnsiTheme="minorHAnsi" w:eastAsiaTheme="minorEastAsia" w:cstheme="minorHAnsi"/>
          <w:i/>
          <w:iCs/>
          <w:color w:val="000000" w:themeColor="text1"/>
          <w:sz w:val="22"/>
          <w:szCs w:val="22"/>
        </w:rPr>
      </w:pPr>
      <w:r w:rsidRPr="003F1711">
        <w:rPr>
          <w:rFonts w:asciiTheme="minorHAnsi" w:hAnsiTheme="minorHAnsi" w:eastAsiaTheme="minorEastAsia" w:cstheme="minorHAnsi"/>
          <w:i/>
          <w:iCs/>
          <w:color w:val="000000" w:themeColor="text1"/>
          <w:sz w:val="22"/>
          <w:szCs w:val="22"/>
        </w:rPr>
        <w:t xml:space="preserve">The table below details the components of the three elements of case management: intake interviewing, service coordination, and case records and reports. Breaking down the case management process into these three areas can assist in making the complex process more manageable and intentional. </w:t>
      </w:r>
    </w:p>
    <w:p w:rsidR="007F2F27" w:rsidRDefault="007F2F27" w14:paraId="0FAD48BC" w14:textId="05CC1A22">
      <w:r>
        <w:br w:type="page"/>
      </w:r>
    </w:p>
    <w:p w:rsidRPr="007F2F27" w:rsidR="007F2F27" w:rsidP="007F2F27" w:rsidRDefault="007F2F27" w14:paraId="021348EC" w14:textId="77777777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Pr="003F1711" w:rsidR="007743D6" w:rsidTr="007743D6" w14:paraId="0D62CB02" w14:textId="700BF89F">
        <w:trPr>
          <w:trHeight w:val="645"/>
        </w:trPr>
        <w:tc>
          <w:tcPr>
            <w:tcW w:w="3120" w:type="dxa"/>
            <w:shd w:val="clear" w:color="auto" w:fill="D9D9D9" w:themeFill="background1" w:themeFillShade="D9"/>
          </w:tcPr>
          <w:p w:rsidRPr="003F1711" w:rsidR="007743D6" w:rsidP="007743D6" w:rsidRDefault="007743D6" w14:paraId="5D79F40A" w14:textId="77777777">
            <w:pPr>
              <w:pStyle w:val="Heading3"/>
              <w:spacing w:line="360" w:lineRule="auto"/>
              <w:jc w:val="center"/>
              <w:outlineLvl w:val="2"/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  <w:t>Intake Interviewing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Pr="003F1711" w:rsidR="007743D6" w:rsidP="007743D6" w:rsidRDefault="007743D6" w14:paraId="2A941EF7" w14:textId="7E0D3F42">
            <w:pPr>
              <w:pStyle w:val="Heading3"/>
              <w:spacing w:line="360" w:lineRule="auto"/>
              <w:jc w:val="center"/>
              <w:outlineLvl w:val="2"/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  <w:t>Case Records and Reports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Pr="003F1711" w:rsidR="007743D6" w:rsidP="007743D6" w:rsidRDefault="007743D6" w14:paraId="0F74C2D3" w14:textId="1B7780EA">
            <w:pPr>
              <w:pStyle w:val="Heading3"/>
              <w:spacing w:line="360" w:lineRule="auto"/>
              <w:jc w:val="center"/>
              <w:outlineLvl w:val="2"/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  <w:t>Service Coordination</w:t>
            </w:r>
          </w:p>
        </w:tc>
      </w:tr>
      <w:tr w:rsidRPr="003F1711" w:rsidR="007743D6" w:rsidTr="007743D6" w14:paraId="17519E1B" w14:textId="45346222">
        <w:tc>
          <w:tcPr>
            <w:tcW w:w="3120" w:type="dxa"/>
          </w:tcPr>
          <w:p w:rsidRPr="003F1711" w:rsidR="007743D6" w:rsidP="007743D6" w:rsidRDefault="007743D6" w14:paraId="2212C19A" w14:textId="77777777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Determine if/how DS can help the student</w:t>
            </w:r>
          </w:p>
        </w:tc>
        <w:tc>
          <w:tcPr>
            <w:tcW w:w="3120" w:type="dxa"/>
          </w:tcPr>
          <w:p w:rsidRPr="003F1711" w:rsidR="007743D6" w:rsidP="007743D6" w:rsidRDefault="007743D6" w14:paraId="4499FB6D" w14:textId="5D40BDE3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Keep clear and comprehensive notes so that others have a clear understanding of the situation</w:t>
            </w:r>
          </w:p>
        </w:tc>
        <w:tc>
          <w:tcPr>
            <w:tcW w:w="3120" w:type="dxa"/>
          </w:tcPr>
          <w:p w:rsidRPr="003F1711" w:rsidR="007743D6" w:rsidP="007743D6" w:rsidRDefault="007743D6" w14:paraId="624F4D34" w14:textId="52995D95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Connect student with appropriate resources (tutoring, counseling, financial aid, state rehabilitation resources, etc.)</w:t>
            </w:r>
          </w:p>
        </w:tc>
      </w:tr>
      <w:tr w:rsidRPr="003F1711" w:rsidR="007743D6" w:rsidTr="007743D6" w14:paraId="3E708636" w14:textId="38E0BDEA">
        <w:tc>
          <w:tcPr>
            <w:tcW w:w="3120" w:type="dxa"/>
          </w:tcPr>
          <w:p w:rsidRPr="003F1711" w:rsidR="007743D6" w:rsidP="007743D6" w:rsidRDefault="007743D6" w14:paraId="312B3FF6" w14:textId="77777777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Identify student’s expectations of accommodation process</w:t>
            </w:r>
          </w:p>
        </w:tc>
        <w:tc>
          <w:tcPr>
            <w:tcW w:w="3120" w:type="dxa"/>
          </w:tcPr>
          <w:p w:rsidRPr="003F1711" w:rsidR="007743D6" w:rsidP="007743D6" w:rsidRDefault="007743D6" w14:paraId="63418526" w14:textId="17C1917F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Update others involved in the student’s case where appropriate</w:t>
            </w:r>
          </w:p>
        </w:tc>
        <w:tc>
          <w:tcPr>
            <w:tcW w:w="3120" w:type="dxa"/>
          </w:tcPr>
          <w:p w:rsidRPr="003F1711" w:rsidR="007743D6" w:rsidP="007743D6" w:rsidRDefault="007743D6" w14:paraId="639DF944" w14:textId="60A80F65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Collaborate with other providers to facilitate a coordinated approach to support</w:t>
            </w:r>
          </w:p>
        </w:tc>
      </w:tr>
      <w:tr w:rsidRPr="003F1711" w:rsidR="007743D6" w:rsidTr="007743D6" w14:paraId="6A4DFBC2" w14:textId="30FB0A3C">
        <w:tc>
          <w:tcPr>
            <w:tcW w:w="3120" w:type="dxa"/>
          </w:tcPr>
          <w:p w:rsidRPr="003F1711" w:rsidR="007743D6" w:rsidP="007743D6" w:rsidRDefault="007743D6" w14:paraId="7DD99DA8" w14:textId="77777777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Review background information from provided documentation, referral sources, etc.</w:t>
            </w:r>
          </w:p>
        </w:tc>
        <w:tc>
          <w:tcPr>
            <w:tcW w:w="3120" w:type="dxa"/>
          </w:tcPr>
          <w:p w:rsidRPr="003F1711" w:rsidR="007743D6" w:rsidP="007743D6" w:rsidRDefault="007743D6" w14:paraId="20822048" w14:textId="77F77B6B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 xml:space="preserve">Maintain privacy of client information </w:t>
            </w:r>
          </w:p>
        </w:tc>
        <w:tc>
          <w:tcPr>
            <w:tcW w:w="3120" w:type="dxa"/>
          </w:tcPr>
          <w:p w:rsidRPr="003F1711" w:rsidR="007743D6" w:rsidP="007743D6" w:rsidRDefault="007743D6" w14:paraId="3B1D3383" w14:textId="2A636F9B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 xml:space="preserve">Monitor student’s progress </w:t>
            </w:r>
          </w:p>
        </w:tc>
      </w:tr>
      <w:tr w:rsidRPr="003F1711" w:rsidR="007743D6" w:rsidTr="007743D6" w14:paraId="53D3ACA9" w14:textId="7161550C">
        <w:trPr>
          <w:gridAfter w:val="1"/>
          <w:wAfter w:w="3120" w:type="dxa"/>
        </w:trPr>
        <w:tc>
          <w:tcPr>
            <w:tcW w:w="3120" w:type="dxa"/>
          </w:tcPr>
          <w:p w:rsidRPr="003F1711" w:rsidR="007743D6" w:rsidP="007743D6" w:rsidRDefault="007743D6" w14:paraId="4CC03324" w14:textId="77777777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Request required information/documentation/evaluations</w:t>
            </w:r>
          </w:p>
        </w:tc>
        <w:tc>
          <w:tcPr>
            <w:tcW w:w="3120" w:type="dxa"/>
          </w:tcPr>
          <w:p w:rsidRPr="003F1711" w:rsidR="007743D6" w:rsidP="007743D6" w:rsidRDefault="007743D6" w14:paraId="154D3AA7" w14:textId="6C46A03E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 xml:space="preserve">Maintain current case records </w:t>
            </w:r>
          </w:p>
        </w:tc>
      </w:tr>
      <w:tr w:rsidRPr="003F1711" w:rsidR="007743D6" w:rsidTr="007743D6" w14:paraId="4D193799" w14:textId="6DB521F5">
        <w:trPr>
          <w:gridAfter w:val="2"/>
          <w:wAfter w:w="6240" w:type="dxa"/>
        </w:trPr>
        <w:tc>
          <w:tcPr>
            <w:tcW w:w="3120" w:type="dxa"/>
          </w:tcPr>
          <w:p w:rsidRPr="003F1711" w:rsidR="007743D6" w:rsidP="007743D6" w:rsidRDefault="007743D6" w14:paraId="7A93BA2A" w14:textId="77777777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Review roles and responsibilities of student and DS provider</w:t>
            </w:r>
          </w:p>
        </w:tc>
      </w:tr>
      <w:tr w:rsidRPr="003F1711" w:rsidR="007743D6" w:rsidTr="007743D6" w14:paraId="771D3C05" w14:textId="55C5EAE6">
        <w:trPr>
          <w:gridAfter w:val="2"/>
          <w:wAfter w:w="6240" w:type="dxa"/>
        </w:trPr>
        <w:tc>
          <w:tcPr>
            <w:tcW w:w="3120" w:type="dxa"/>
          </w:tcPr>
          <w:p w:rsidRPr="003F1711" w:rsidR="007743D6" w:rsidP="007743D6" w:rsidRDefault="007743D6" w14:paraId="5B76BE13" w14:textId="77777777">
            <w:pPr>
              <w:pStyle w:val="Heading3"/>
              <w:outlineLvl w:val="2"/>
              <w:rPr>
                <w:rFonts w:asciiTheme="minorHAnsi" w:hAnsiTheme="minorHAnsi" w:eastAsiaTheme="minorEastAsia" w:cstheme="minorHAnsi"/>
                <w:color w:val="0A0A0A"/>
                <w:sz w:val="22"/>
                <w:szCs w:val="22"/>
              </w:rPr>
            </w:pPr>
            <w:r w:rsidRPr="003F1711">
              <w:rPr>
                <w:rFonts w:asciiTheme="minorHAnsi" w:hAnsiTheme="minorHAnsi" w:eastAsiaTheme="minorEastAsia" w:cstheme="minorHAnsi"/>
                <w:b w:val="0"/>
                <w:bCs w:val="0"/>
                <w:color w:val="0A0A0A"/>
                <w:sz w:val="22"/>
                <w:szCs w:val="22"/>
              </w:rPr>
              <w:t>Share information about relevant resources</w:t>
            </w:r>
          </w:p>
        </w:tc>
      </w:tr>
    </w:tbl>
    <w:p w:rsidRPr="003F1711" w:rsidR="00915520" w:rsidP="00915520" w:rsidRDefault="00915520" w14:paraId="37949158" w14:textId="77777777">
      <w:pPr>
        <w:spacing w:line="360" w:lineRule="auto"/>
        <w:rPr>
          <w:rFonts w:eastAsiaTheme="minorEastAsia" w:cstheme="minorHAnsi"/>
          <w:i/>
          <w:iCs/>
          <w:sz w:val="22"/>
          <w:szCs w:val="22"/>
        </w:rPr>
      </w:pPr>
      <w:r w:rsidRPr="003F1711">
        <w:rPr>
          <w:rFonts w:eastAsiaTheme="minorEastAsia" w:cstheme="minorHAnsi"/>
          <w:i/>
          <w:iCs/>
          <w:color w:val="0A0A0A"/>
          <w:sz w:val="22"/>
          <w:szCs w:val="22"/>
        </w:rPr>
        <w:t xml:space="preserve">Table adapted from </w:t>
      </w:r>
      <w:proofErr w:type="spellStart"/>
      <w:r w:rsidRPr="003F1711">
        <w:rPr>
          <w:rFonts w:eastAsiaTheme="minorEastAsia" w:cstheme="minorHAnsi"/>
          <w:i/>
          <w:iCs/>
          <w:color w:val="0A0A0A"/>
          <w:sz w:val="22"/>
          <w:szCs w:val="22"/>
        </w:rPr>
        <w:t>Roesseler</w:t>
      </w:r>
      <w:proofErr w:type="spellEnd"/>
      <w:r w:rsidRPr="003F1711">
        <w:rPr>
          <w:rFonts w:eastAsiaTheme="minorEastAsia" w:cstheme="minorHAnsi"/>
          <w:i/>
          <w:iCs/>
          <w:color w:val="0A0A0A"/>
          <w:sz w:val="22"/>
          <w:szCs w:val="22"/>
        </w:rPr>
        <w:t xml:space="preserve"> et.al 2018</w:t>
      </w:r>
    </w:p>
    <w:p w:rsidRPr="003F1711" w:rsidR="00915520" w:rsidP="00915520" w:rsidRDefault="00915520" w14:paraId="59989B62" w14:textId="77777777">
      <w:pPr>
        <w:spacing w:line="360" w:lineRule="auto"/>
        <w:rPr>
          <w:rFonts w:eastAsiaTheme="minorEastAsia" w:cstheme="minorHAnsi"/>
          <w:sz w:val="22"/>
          <w:szCs w:val="22"/>
        </w:rPr>
      </w:pPr>
    </w:p>
    <w:p w:rsidR="00915520" w:rsidRDefault="00915520" w14:paraId="03C6FB31" w14:textId="77777777"/>
    <w:sectPr w:rsidR="009155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20"/>
    <w:rsid w:val="007743D6"/>
    <w:rsid w:val="007F2F27"/>
    <w:rsid w:val="0082199C"/>
    <w:rsid w:val="00837199"/>
    <w:rsid w:val="00915520"/>
    <w:rsid w:val="00B551CD"/>
    <w:rsid w:val="42D4D3B2"/>
    <w:rsid w:val="65B7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E5C9"/>
  <w15:chartTrackingRefBased/>
  <w15:docId w15:val="{07A4753F-6F0E-1D46-8124-00971DD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5520"/>
  </w:style>
  <w:style w:type="paragraph" w:styleId="Heading1">
    <w:name w:val="heading 1"/>
    <w:basedOn w:val="Normal"/>
    <w:next w:val="Normal"/>
    <w:link w:val="Heading1Char"/>
    <w:uiPriority w:val="9"/>
    <w:qFormat/>
    <w:rsid w:val="007F2F2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52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5520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1552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15520"/>
    <w:rPr>
      <w:rFonts w:ascii="Times New Roman" w:hAnsi="Times New Roman"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915520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F2F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McNamee</dc:creator>
  <keywords/>
  <dc:description/>
  <lastModifiedBy>Eileen Bellemore</lastModifiedBy>
  <revision>5</revision>
  <dcterms:created xsi:type="dcterms:W3CDTF">2022-09-18T17:39:00.0000000Z</dcterms:created>
  <dcterms:modified xsi:type="dcterms:W3CDTF">2022-09-21T22:45:42.1387401Z</dcterms:modified>
</coreProperties>
</file>