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E10B9B" w:rsidR="00E10B9B" w:rsidP="1A2B2026" w:rsidRDefault="00E10B9B" w14:paraId="35ECECCE" w14:textId="77777777">
      <w:pPr>
        <w:pStyle w:val="Heading1"/>
        <w:spacing w:line="240" w:lineRule="auto"/>
        <w:jc w:val="center"/>
        <w:rPr>
          <w:rFonts w:ascii="Calibri Light" w:hAnsi="Calibri Light" w:eastAsia="" w:cs=""/>
          <w:b w:val="1"/>
          <w:bCs w:val="1"/>
          <w:color w:val="auto"/>
          <w:sz w:val="32"/>
          <w:szCs w:val="32"/>
        </w:rPr>
      </w:pPr>
      <w:r w:rsidRPr="1A2B2026" w:rsidR="1A2B2026">
        <w:rPr>
          <w:color w:val="auto"/>
        </w:rPr>
        <w:t xml:space="preserve">Faculty Resource: Working </w:t>
      </w:r>
      <w:proofErr w:type="gramStart"/>
      <w:r w:rsidRPr="1A2B2026" w:rsidR="1A2B2026">
        <w:rPr>
          <w:color w:val="auto"/>
        </w:rPr>
        <w:t>With</w:t>
      </w:r>
      <w:proofErr w:type="gramEnd"/>
      <w:r w:rsidRPr="1A2B2026" w:rsidR="1A2B2026">
        <w:rPr>
          <w:color w:val="auto"/>
        </w:rPr>
        <w:t xml:space="preserve"> Disability-Related Interpreters</w:t>
      </w:r>
    </w:p>
    <w:p w:rsidR="1A2B2026" w:rsidP="1A2B2026" w:rsidRDefault="1A2B2026" w14:paraId="2FE4474B" w14:textId="1D26A4B4">
      <w:pPr>
        <w:pStyle w:val="Normal"/>
        <w:spacing w:line="240" w:lineRule="auto"/>
      </w:pPr>
    </w:p>
    <w:p w:rsidRPr="00E10B9B" w:rsidR="00E10B9B" w:rsidP="1A2B2026" w:rsidRDefault="00E10B9B" w14:paraId="75172B39" w14:textId="3EB33CEE">
      <w:pPr>
        <w:spacing w:line="240" w:lineRule="auto"/>
        <w:rPr>
          <w:rFonts w:eastAsia="" w:cs="Calibri" w:eastAsiaTheme="majorEastAsia" w:cstheme="minorAscii"/>
          <w:i w:val="1"/>
          <w:iCs w:val="1"/>
          <w:color w:val="545454"/>
        </w:rPr>
      </w:pPr>
      <w:r w:rsidRPr="1A2B2026" w:rsidR="1A2B2026">
        <w:rPr>
          <w:rFonts w:cs="Calibri" w:cstheme="minorAscii"/>
          <w:i w:val="1"/>
          <w:iCs w:val="1"/>
          <w:color w:val="545454"/>
        </w:rPr>
        <w:t>Use this form as an example to develop and provide guidelines to faculty</w:t>
      </w:r>
      <w:r w:rsidRPr="1A2B2026" w:rsidR="1A2B2026">
        <w:rPr>
          <w:rFonts w:cs="Calibri" w:cstheme="minorAscii"/>
          <w:i w:val="1"/>
          <w:iCs w:val="1"/>
          <w:color w:val="545454"/>
        </w:rPr>
        <w:t xml:space="preserve"> in classes where a sign-language interpreter will be assigned.</w:t>
      </w:r>
      <w:r w:rsidRPr="1A2B2026">
        <w:rPr>
          <w:rFonts w:cs="Calibri" w:cstheme="minorAscii"/>
          <w:i w:val="1"/>
          <w:iCs w:val="1"/>
          <w:color w:val="545454"/>
        </w:rPr>
        <w:br w:type="page"/>
      </w:r>
    </w:p>
    <w:p w:rsidRPr="00C9667E" w:rsidR="00E10B9B" w:rsidP="1A2B2026" w:rsidRDefault="00E10B9B" w14:paraId="493B8951" w14:textId="77777777">
      <w:pPr>
        <w:spacing w:line="240" w:lineRule="auto"/>
        <w:rPr>
          <w:rFonts w:cs="Calibri" w:cstheme="minorAscii"/>
          <w:color w:val="545454"/>
        </w:rPr>
      </w:pPr>
      <w:r w:rsidRPr="1A2B2026" w:rsidR="1A2B2026">
        <w:rPr>
          <w:rFonts w:cs="Calibri" w:cstheme="minorAscii"/>
          <w:color w:val="545454"/>
        </w:rPr>
        <w:t>Discover helpful tips for working with an interpreter in your classroom.</w:t>
      </w:r>
    </w:p>
    <w:p w:rsidRPr="00C9667E" w:rsidR="00E10B9B" w:rsidP="1A2B2026" w:rsidRDefault="00E10B9B" w14:paraId="54D8AE26" w14:textId="77777777">
      <w:pPr>
        <w:pStyle w:val="NormalWeb"/>
        <w:numPr>
          <w:ilvl w:val="0"/>
          <w:numId w:val="1"/>
        </w:numPr>
        <w:spacing w:before="120" w:after="24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  <w:color w:val="545454"/>
          <w:sz w:val="22"/>
          <w:szCs w:val="22"/>
        </w:rPr>
      </w:pPr>
      <w:r w:rsidRPr="1A2B2026" w:rsidR="1A2B2026">
        <w:rPr>
          <w:rFonts w:ascii="Calibri" w:hAnsi="Calibri" w:cs="Calibri" w:asciiTheme="minorAscii" w:hAnsiTheme="minorAscii" w:cstheme="minorAscii"/>
          <w:color w:val="545454"/>
          <w:sz w:val="22"/>
          <w:szCs w:val="22"/>
        </w:rPr>
        <w:t>Should disability services determine that a student is eligible for interpreting services, here are some helpful tips working with an interpreter.</w:t>
      </w:r>
    </w:p>
    <w:p w:rsidRPr="00C9667E" w:rsidR="00E10B9B" w:rsidP="1A2B2026" w:rsidRDefault="00E10B9B" w14:paraId="179DC83D" w14:textId="77777777">
      <w:pPr>
        <w:numPr>
          <w:ilvl w:val="0"/>
          <w:numId w:val="1"/>
        </w:numPr>
        <w:spacing w:before="100" w:beforeAutospacing="on" w:after="240" w:line="240" w:lineRule="auto"/>
        <w:rPr>
          <w:rFonts w:cs="Calibri" w:cstheme="minorAscii"/>
          <w:color w:val="545454"/>
        </w:rPr>
      </w:pPr>
      <w:r w:rsidRPr="1A2B2026" w:rsidR="1A2B2026">
        <w:rPr>
          <w:rFonts w:cs="Calibri" w:cstheme="minorAscii"/>
          <w:color w:val="545454"/>
        </w:rPr>
        <w:t>The interpreter's role is to facilitate communication from English and ASL; they are not tutors or teacher aides. </w:t>
      </w:r>
    </w:p>
    <w:p w:rsidRPr="00C9667E" w:rsidR="00E10B9B" w:rsidP="1A2B2026" w:rsidRDefault="00E10B9B" w14:paraId="1B179D3C" w14:textId="7AF94731">
      <w:pPr>
        <w:numPr>
          <w:ilvl w:val="0"/>
          <w:numId w:val="1"/>
        </w:numPr>
        <w:spacing w:before="100" w:beforeAutospacing="on" w:after="240" w:line="240" w:lineRule="auto"/>
        <w:rPr>
          <w:rFonts w:ascii="Calibri" w:hAnsi="Calibri" w:eastAsia="Calibri" w:cs="Calibri" w:asciiTheme="minorAscii" w:hAnsiTheme="minorAscii" w:eastAsiaTheme="minorAscii" w:cstheme="minorAscii"/>
          <w:color w:val="545454"/>
          <w:sz w:val="22"/>
          <w:szCs w:val="22"/>
        </w:rPr>
      </w:pPr>
      <w:r w:rsidRPr="1A2B2026" w:rsidR="1A2B2026">
        <w:rPr>
          <w:rFonts w:cs="Calibri" w:cstheme="minorAscii"/>
          <w:color w:val="545454"/>
        </w:rPr>
        <w:t xml:space="preserve">Interpreters are certified professionals hired by </w:t>
      </w:r>
      <w:r w:rsidRPr="1A2B2026" w:rsidR="1A2B2026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US"/>
        </w:rPr>
        <w:t>(IHE Name)</w:t>
      </w:r>
      <w:r w:rsidRPr="1A2B2026" w:rsidR="1A2B2026">
        <w:rPr>
          <w:rFonts w:cs="Calibri" w:cstheme="minorAscii"/>
          <w:color w:val="545454"/>
        </w:rPr>
        <w:t>. </w:t>
      </w:r>
    </w:p>
    <w:p w:rsidRPr="00C9667E" w:rsidR="00E10B9B" w:rsidP="1A2B2026" w:rsidRDefault="00E10B9B" w14:paraId="73F7CECD" w14:textId="77777777">
      <w:pPr>
        <w:numPr>
          <w:ilvl w:val="0"/>
          <w:numId w:val="1"/>
        </w:numPr>
        <w:spacing w:before="100" w:beforeAutospacing="on" w:after="240" w:line="240" w:lineRule="auto"/>
        <w:rPr>
          <w:rFonts w:cs="Calibri" w:cstheme="minorAscii"/>
          <w:color w:val="545454"/>
        </w:rPr>
      </w:pPr>
      <w:r w:rsidRPr="1A2B2026" w:rsidR="1A2B2026">
        <w:rPr>
          <w:rFonts w:cs="Calibri" w:cstheme="minorAscii"/>
          <w:color w:val="545454"/>
        </w:rPr>
        <w:t xml:space="preserve">Interpreters may request copies of the syllabus, </w:t>
      </w:r>
      <w:r w:rsidRPr="1A2B2026" w:rsidR="1A2B2026">
        <w:rPr>
          <w:rFonts w:cs="Calibri" w:cstheme="minorAscii"/>
          <w:color w:val="545454"/>
        </w:rPr>
        <w:t>handouts</w:t>
      </w:r>
      <w:r w:rsidRPr="1A2B2026" w:rsidR="1A2B2026">
        <w:rPr>
          <w:rFonts w:cs="Calibri" w:cstheme="minorAscii"/>
          <w:color w:val="545454"/>
        </w:rPr>
        <w:t xml:space="preserve"> and access to Canvas.</w:t>
      </w:r>
    </w:p>
    <w:p w:rsidRPr="00C9667E" w:rsidR="00E10B9B" w:rsidP="1A2B2026" w:rsidRDefault="00E10B9B" w14:paraId="04C57DAC" w14:textId="77777777">
      <w:pPr>
        <w:numPr>
          <w:ilvl w:val="0"/>
          <w:numId w:val="1"/>
        </w:numPr>
        <w:spacing w:before="100" w:beforeAutospacing="on" w:after="240" w:line="240" w:lineRule="auto"/>
        <w:rPr>
          <w:rFonts w:cs="Calibri" w:cstheme="minorAscii"/>
          <w:color w:val="545454"/>
        </w:rPr>
      </w:pPr>
      <w:r w:rsidRPr="1A2B2026" w:rsidR="1A2B2026">
        <w:rPr>
          <w:rFonts w:cs="Calibri" w:cstheme="minorAscii"/>
          <w:color w:val="545454"/>
        </w:rPr>
        <w:t>Speak naturally at a reasonable, modest pace, keeping in mind that the interpreter must listen and understand a complete thought before interpreting it to another language. </w:t>
      </w:r>
    </w:p>
    <w:p w:rsidRPr="00C9667E" w:rsidR="00E10B9B" w:rsidP="1A2B2026" w:rsidRDefault="00E10B9B" w14:paraId="2772D1E1" w14:textId="77777777">
      <w:pPr>
        <w:numPr>
          <w:ilvl w:val="0"/>
          <w:numId w:val="1"/>
        </w:numPr>
        <w:spacing w:before="100" w:beforeAutospacing="on" w:after="240" w:line="240" w:lineRule="auto"/>
        <w:rPr>
          <w:rFonts w:cs="Calibri" w:cstheme="minorAscii"/>
          <w:color w:val="545454"/>
        </w:rPr>
      </w:pPr>
      <w:r w:rsidRPr="1A2B2026" w:rsidR="1A2B2026">
        <w:rPr>
          <w:rFonts w:cs="Calibri" w:cstheme="minorAscii"/>
          <w:color w:val="545454"/>
        </w:rPr>
        <w:t>The interpreter will wait 20 minutes for the student to arrive; if the student fails to show up the interpreter will leave. </w:t>
      </w:r>
    </w:p>
    <w:p w:rsidRPr="00C9667E" w:rsidR="00E10B9B" w:rsidP="1A2B2026" w:rsidRDefault="00E10B9B" w14:paraId="7AEA6686" w14:textId="77777777">
      <w:pPr>
        <w:numPr>
          <w:ilvl w:val="0"/>
          <w:numId w:val="1"/>
        </w:numPr>
        <w:spacing w:before="100" w:beforeAutospacing="on" w:after="240" w:line="240" w:lineRule="auto"/>
        <w:rPr>
          <w:rFonts w:cs="Calibri" w:cstheme="minorAscii"/>
          <w:color w:val="545454"/>
        </w:rPr>
      </w:pPr>
      <w:r w:rsidRPr="1A2B2026" w:rsidR="1A2B2026">
        <w:rPr>
          <w:rFonts w:cs="Calibri" w:cstheme="minorAscii"/>
          <w:color w:val="545454"/>
        </w:rPr>
        <w:t>If the class is over two hours, a team of interpreters will work together and alternate every 20-30 minutes. </w:t>
      </w:r>
    </w:p>
    <w:p w:rsidRPr="00C9667E" w:rsidR="00E10B9B" w:rsidP="1A2B2026" w:rsidRDefault="00E10B9B" w14:paraId="0D6C0EF4" w14:textId="77777777">
      <w:pPr>
        <w:numPr>
          <w:ilvl w:val="0"/>
          <w:numId w:val="1"/>
        </w:numPr>
        <w:spacing w:before="100" w:beforeAutospacing="on" w:after="240" w:line="240" w:lineRule="auto"/>
        <w:rPr>
          <w:rFonts w:cs="Calibri" w:cstheme="minorAscii"/>
          <w:color w:val="545454"/>
        </w:rPr>
      </w:pPr>
      <w:r w:rsidRPr="1A2B2026" w:rsidR="1A2B2026">
        <w:rPr>
          <w:rFonts w:cs="Calibri" w:cstheme="minorAscii"/>
          <w:color w:val="545454"/>
        </w:rPr>
        <w:t>Please make seating arrangements at the beginning of class. The student may want to sit up front to see both the interpreter and instructor. </w:t>
      </w:r>
    </w:p>
    <w:p w:rsidRPr="00C9667E" w:rsidR="00E10B9B" w:rsidP="1A2B2026" w:rsidRDefault="00E10B9B" w14:paraId="05866C41" w14:textId="77777777">
      <w:pPr>
        <w:numPr>
          <w:ilvl w:val="0"/>
          <w:numId w:val="1"/>
        </w:numPr>
        <w:spacing w:before="100" w:beforeAutospacing="on" w:after="240" w:line="240" w:lineRule="auto"/>
        <w:rPr>
          <w:rFonts w:cs="Calibri" w:cstheme="minorAscii"/>
          <w:color w:val="545454"/>
        </w:rPr>
      </w:pPr>
      <w:r w:rsidRPr="1A2B2026" w:rsidR="1A2B2026">
        <w:rPr>
          <w:rFonts w:cs="Calibri" w:cstheme="minorAscii"/>
          <w:color w:val="545454"/>
        </w:rPr>
        <w:t>Try to avoid talking while students are focused on written class work. The student can't read and watch the interpreter at the same time. </w:t>
      </w:r>
    </w:p>
    <w:p w:rsidRPr="00C9667E" w:rsidR="00E10B9B" w:rsidP="1A2B2026" w:rsidRDefault="00E10B9B" w14:paraId="10F3A347" w14:textId="77777777">
      <w:pPr>
        <w:numPr>
          <w:ilvl w:val="0"/>
          <w:numId w:val="1"/>
        </w:numPr>
        <w:spacing w:before="100" w:beforeAutospacing="on" w:after="240" w:line="240" w:lineRule="auto"/>
        <w:rPr>
          <w:rFonts w:cs="Calibri" w:cstheme="minorAscii"/>
          <w:color w:val="545454"/>
        </w:rPr>
      </w:pPr>
      <w:r w:rsidRPr="1A2B2026" w:rsidR="1A2B2026">
        <w:rPr>
          <w:rFonts w:cs="Calibri" w:cstheme="minorAscii"/>
          <w:color w:val="545454"/>
        </w:rPr>
        <w:t>Captioned films and videotapes are strongly recommended to allow the student direct visual access to the information. </w:t>
      </w:r>
    </w:p>
    <w:p w:rsidRPr="00C9667E" w:rsidR="00E10B9B" w:rsidP="1A2B2026" w:rsidRDefault="00E10B9B" w14:paraId="6DCB8DF7" w14:textId="77777777">
      <w:pPr>
        <w:numPr>
          <w:ilvl w:val="0"/>
          <w:numId w:val="1"/>
        </w:numPr>
        <w:spacing w:before="100" w:beforeAutospacing="on" w:after="240" w:line="240" w:lineRule="auto"/>
        <w:rPr>
          <w:rFonts w:cs="Calibri" w:cstheme="minorAscii"/>
          <w:color w:val="545454"/>
        </w:rPr>
      </w:pPr>
      <w:r w:rsidRPr="1A2B2026" w:rsidR="1A2B2026">
        <w:rPr>
          <w:rFonts w:cs="Calibri" w:cstheme="minorAscii"/>
          <w:color w:val="545454"/>
        </w:rPr>
        <w:t>Students may request a note taker during the class.</w:t>
      </w:r>
    </w:p>
    <w:p w:rsidR="00B95F15" w:rsidP="1A2B2026" w:rsidRDefault="00B95F15" w14:paraId="353DF952" w14:textId="77777777">
      <w:pPr>
        <w:spacing w:line="240" w:lineRule="auto"/>
      </w:pPr>
    </w:p>
    <w:sectPr w:rsidR="00B95F15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796B2C"/>
    <w:multiLevelType w:val="multilevel"/>
    <w:tmpl w:val="8508E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 w16cid:durableId="8903127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B9B"/>
    <w:rsid w:val="00B95F15"/>
    <w:rsid w:val="00E10B9B"/>
    <w:rsid w:val="0BD89438"/>
    <w:rsid w:val="1A2B2026"/>
    <w:rsid w:val="3DE0C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EE4BB"/>
  <w15:chartTrackingRefBased/>
  <w15:docId w15:val="{0BFB1A28-6571-4A5E-9B0B-941E9B79F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10B9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0B9B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0B9B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2Char" w:customStyle="1">
    <w:name w:val="Heading 2 Char"/>
    <w:basedOn w:val="DefaultParagraphFont"/>
    <w:link w:val="Heading2"/>
    <w:uiPriority w:val="9"/>
    <w:rsid w:val="00E10B9B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E10B9B"/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rsid w:val="00E10B9B"/>
    <w:pPr>
      <w:spacing w:before="160" w:after="100" w:afterAutospacing="1" w:line="240" w:lineRule="auto"/>
      <w:ind w:left="340" w:right="400"/>
    </w:pPr>
    <w:rPr>
      <w:rFonts w:ascii="Arial" w:hAnsi="Arial" w:eastAsia="Arial Unicode MS" w:cs="Arial"/>
      <w:color w:val="000000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Andrew S. Cioffi</dc:creator>
  <keywords/>
  <dc:description/>
  <lastModifiedBy>Eileen Bellemore</lastModifiedBy>
  <revision>4</revision>
  <dcterms:created xsi:type="dcterms:W3CDTF">2022-09-15T02:24:00.0000000Z</dcterms:created>
  <dcterms:modified xsi:type="dcterms:W3CDTF">2022-09-21T22:44:01.6405109Z</dcterms:modified>
</coreProperties>
</file>